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FD31A" w14:textId="77777777" w:rsidR="000B0B56" w:rsidRPr="00EE0D23" w:rsidRDefault="000B0B56" w:rsidP="000B0B56">
      <w:pPr>
        <w:pStyle w:val="ConsPlusNonformat"/>
        <w:jc w:val="center"/>
        <w:rPr>
          <w:rFonts w:ascii="Liberation Serif" w:hAnsi="Liberation Serif"/>
          <w:sz w:val="26"/>
          <w:szCs w:val="26"/>
        </w:rPr>
      </w:pPr>
      <w:r w:rsidRPr="00EE0D23">
        <w:rPr>
          <w:rFonts w:ascii="Liberation Serif" w:hAnsi="Liberation Serif"/>
          <w:noProof/>
          <w:sz w:val="26"/>
          <w:szCs w:val="26"/>
        </w:rPr>
        <w:drawing>
          <wp:anchor distT="36195" distB="36195" distL="6401435" distR="6401435" simplePos="0" relativeHeight="251658752" behindDoc="0" locked="0" layoutInCell="1" allowOverlap="1" wp14:anchorId="4877C4E4" wp14:editId="05512E0C">
            <wp:simplePos x="0" y="0"/>
            <wp:positionH relativeFrom="margin">
              <wp:posOffset>2633602</wp:posOffset>
            </wp:positionH>
            <wp:positionV relativeFrom="paragraph">
              <wp:posOffset>4840</wp:posOffset>
            </wp:positionV>
            <wp:extent cx="1217109" cy="122743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09" cy="123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2544E" w14:textId="77777777" w:rsidR="000B0B56" w:rsidRPr="00EE0D23" w:rsidRDefault="000B0B56" w:rsidP="000B0B56">
      <w:pPr>
        <w:pStyle w:val="ConsPlusNonformat"/>
        <w:jc w:val="center"/>
        <w:rPr>
          <w:rFonts w:ascii="Liberation Serif" w:hAnsi="Liberation Serif"/>
          <w:sz w:val="26"/>
          <w:szCs w:val="26"/>
        </w:rPr>
      </w:pPr>
    </w:p>
    <w:p w14:paraId="2648EF3B" w14:textId="77777777" w:rsidR="000B0B56" w:rsidRPr="00EE0D23" w:rsidRDefault="000B0B56" w:rsidP="000B0B56">
      <w:pPr>
        <w:pStyle w:val="ConsPlusNonformat"/>
        <w:jc w:val="center"/>
        <w:rPr>
          <w:rFonts w:ascii="Liberation Serif" w:hAnsi="Liberation Serif"/>
          <w:sz w:val="26"/>
          <w:szCs w:val="26"/>
        </w:rPr>
      </w:pPr>
    </w:p>
    <w:p w14:paraId="570E7B6E" w14:textId="77777777" w:rsidR="000B0B56" w:rsidRPr="00EE0D23" w:rsidRDefault="000B0B56" w:rsidP="000B0B56">
      <w:pPr>
        <w:pStyle w:val="ConsPlusNonformat"/>
        <w:jc w:val="center"/>
        <w:rPr>
          <w:rFonts w:ascii="Liberation Serif" w:hAnsi="Liberation Serif"/>
          <w:sz w:val="26"/>
          <w:szCs w:val="26"/>
        </w:rPr>
      </w:pPr>
    </w:p>
    <w:p w14:paraId="61A2125C" w14:textId="77777777" w:rsidR="000B0B56" w:rsidRPr="00EE0D23" w:rsidRDefault="000B0B56" w:rsidP="000B0B56">
      <w:pPr>
        <w:pStyle w:val="ConsPlusNonformat"/>
        <w:jc w:val="center"/>
        <w:rPr>
          <w:rFonts w:ascii="Liberation Serif" w:hAnsi="Liberation Serif"/>
          <w:sz w:val="26"/>
          <w:szCs w:val="26"/>
        </w:rPr>
      </w:pPr>
    </w:p>
    <w:p w14:paraId="21A746BD" w14:textId="77777777" w:rsidR="000B0B56" w:rsidRPr="00EE0D23" w:rsidRDefault="000B0B56" w:rsidP="000B0B56">
      <w:pPr>
        <w:pStyle w:val="ConsPlusNonformat"/>
        <w:jc w:val="center"/>
        <w:rPr>
          <w:rFonts w:ascii="Liberation Serif" w:hAnsi="Liberation Serif"/>
          <w:sz w:val="26"/>
          <w:szCs w:val="26"/>
        </w:rPr>
      </w:pPr>
    </w:p>
    <w:p w14:paraId="046B5F81" w14:textId="77777777" w:rsidR="009D6785" w:rsidRPr="00EE0D23" w:rsidRDefault="009D6785" w:rsidP="000B0B56">
      <w:pPr>
        <w:pStyle w:val="ConsPlusNonformat"/>
        <w:jc w:val="center"/>
        <w:rPr>
          <w:rFonts w:ascii="Liberation Serif" w:hAnsi="Liberation Serif"/>
          <w:sz w:val="26"/>
          <w:szCs w:val="26"/>
        </w:rPr>
      </w:pPr>
    </w:p>
    <w:p w14:paraId="2951890B" w14:textId="166038AF" w:rsidR="000B0B56" w:rsidRPr="007D4353" w:rsidRDefault="002C035A" w:rsidP="000B0B56">
      <w:pPr>
        <w:pStyle w:val="ConsPlusNonformat"/>
        <w:jc w:val="center"/>
        <w:rPr>
          <w:rFonts w:ascii="Liberation Serif" w:hAnsi="Liberation Serif"/>
          <w:sz w:val="26"/>
          <w:szCs w:val="26"/>
        </w:rPr>
      </w:pPr>
      <w:r w:rsidRPr="007D4353">
        <w:rPr>
          <w:rFonts w:ascii="Liberation Serif" w:hAnsi="Liberation Serif"/>
          <w:sz w:val="26"/>
          <w:szCs w:val="26"/>
        </w:rPr>
        <w:t>ПОСТАНОВЛ</w:t>
      </w:r>
      <w:r w:rsidR="00B92A2A" w:rsidRPr="007D4353">
        <w:rPr>
          <w:rFonts w:ascii="Liberation Serif" w:hAnsi="Liberation Serif"/>
          <w:sz w:val="26"/>
          <w:szCs w:val="26"/>
        </w:rPr>
        <w:t>ЕНИЕ</w:t>
      </w:r>
      <w:r w:rsidR="000B0B56" w:rsidRPr="007D4353">
        <w:rPr>
          <w:rFonts w:ascii="Liberation Serif" w:hAnsi="Liberation Serif"/>
          <w:sz w:val="26"/>
          <w:szCs w:val="26"/>
        </w:rPr>
        <w:br/>
        <w:t>АДМИНИСТРАЦИИ ПЫШМИНСКОГО ГОРОДСКОГО ОКРУГА</w:t>
      </w:r>
    </w:p>
    <w:p w14:paraId="3803304E" w14:textId="77777777" w:rsidR="000B0B56" w:rsidRPr="007D4353" w:rsidRDefault="000B0B56" w:rsidP="000B0B56">
      <w:pPr>
        <w:pStyle w:val="ConsPlusNonformat"/>
        <w:jc w:val="center"/>
        <w:rPr>
          <w:rFonts w:ascii="Liberation Serif" w:hAnsi="Liberation Serif"/>
          <w:sz w:val="26"/>
          <w:szCs w:val="26"/>
        </w:rPr>
      </w:pPr>
      <w:r w:rsidRPr="007D4353">
        <w:rPr>
          <w:rFonts w:ascii="Liberation Serif" w:hAnsi="Liberation Serif"/>
          <w:sz w:val="26"/>
          <w:szCs w:val="26"/>
        </w:rPr>
        <w:t>______________________________________________________________________</w:t>
      </w:r>
    </w:p>
    <w:p w14:paraId="6D60FAD9" w14:textId="77777777" w:rsidR="000B0B56" w:rsidRPr="007D4353" w:rsidRDefault="000B0B56" w:rsidP="000B0B56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</w:p>
    <w:p w14:paraId="3C8440DB" w14:textId="77777777" w:rsidR="000B0B56" w:rsidRPr="007D4353" w:rsidRDefault="000B0B56" w:rsidP="000B0B56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7D4353">
        <w:rPr>
          <w:rFonts w:ascii="Liberation Serif" w:hAnsi="Liberation Serif"/>
          <w:sz w:val="26"/>
          <w:szCs w:val="26"/>
        </w:rPr>
        <w:t xml:space="preserve">____________________             № _____________                                     </w:t>
      </w:r>
      <w:proofErr w:type="spellStart"/>
      <w:r w:rsidRPr="007D4353">
        <w:rPr>
          <w:rFonts w:ascii="Liberation Serif" w:hAnsi="Liberation Serif"/>
          <w:sz w:val="26"/>
          <w:szCs w:val="26"/>
        </w:rPr>
        <w:t>пгт</w:t>
      </w:r>
      <w:proofErr w:type="spellEnd"/>
      <w:r w:rsidRPr="007D4353">
        <w:rPr>
          <w:rFonts w:ascii="Liberation Serif" w:hAnsi="Liberation Serif"/>
          <w:sz w:val="26"/>
          <w:szCs w:val="26"/>
        </w:rPr>
        <w:t>.</w:t>
      </w:r>
      <w:r w:rsidR="00D62EBD" w:rsidRPr="007D4353">
        <w:rPr>
          <w:rFonts w:ascii="Liberation Serif" w:hAnsi="Liberation Serif"/>
          <w:sz w:val="26"/>
          <w:szCs w:val="26"/>
        </w:rPr>
        <w:t xml:space="preserve"> </w:t>
      </w:r>
      <w:r w:rsidRPr="007D4353">
        <w:rPr>
          <w:rFonts w:ascii="Liberation Serif" w:hAnsi="Liberation Serif"/>
          <w:sz w:val="26"/>
          <w:szCs w:val="26"/>
        </w:rPr>
        <w:t>Пышма</w:t>
      </w:r>
    </w:p>
    <w:p w14:paraId="38B8EC4C" w14:textId="77777777" w:rsidR="000B0B56" w:rsidRPr="007D4353" w:rsidRDefault="000B0B56" w:rsidP="002C035A">
      <w:pPr>
        <w:pStyle w:val="ConsPlusNormal"/>
        <w:rPr>
          <w:sz w:val="26"/>
          <w:szCs w:val="26"/>
        </w:rPr>
      </w:pPr>
    </w:p>
    <w:p w14:paraId="294DF82D" w14:textId="6869FDFE" w:rsidR="000B0B56" w:rsidRPr="007D4353" w:rsidRDefault="00497AB4" w:rsidP="008C52C1">
      <w:pPr>
        <w:pStyle w:val="ConsPlusNormal"/>
        <w:tabs>
          <w:tab w:val="left" w:pos="4290"/>
        </w:tabs>
        <w:rPr>
          <w:sz w:val="26"/>
          <w:szCs w:val="26"/>
        </w:rPr>
      </w:pPr>
      <w:r w:rsidRPr="007D4353">
        <w:rPr>
          <w:sz w:val="26"/>
          <w:szCs w:val="26"/>
        </w:rPr>
        <w:tab/>
      </w:r>
    </w:p>
    <w:p w14:paraId="554C9F66" w14:textId="26B858BF" w:rsidR="00B85BE7" w:rsidRPr="007D4353" w:rsidRDefault="004342AA" w:rsidP="00585546">
      <w:pPr>
        <w:autoSpaceDE w:val="0"/>
        <w:autoSpaceDN w:val="0"/>
        <w:adjustRightInd w:val="0"/>
        <w:spacing w:after="0" w:line="240" w:lineRule="auto"/>
        <w:jc w:val="center"/>
        <w:rPr>
          <w:rFonts w:cs="LiberationSerif-Bold"/>
          <w:b/>
          <w:bCs/>
          <w:sz w:val="26"/>
          <w:szCs w:val="28"/>
        </w:rPr>
      </w:pPr>
      <w:r w:rsidRPr="007D4353">
        <w:rPr>
          <w:rFonts w:cs="LiberationSerif-Bold"/>
          <w:b/>
          <w:bCs/>
          <w:sz w:val="26"/>
          <w:szCs w:val="28"/>
        </w:rPr>
        <w:t>Об утверждении Порядка расходования субсидии на ремонт зданий и помещений муниципальных учреждений культуры, приведение в соответствие с требованиями пожарной безопасности и санитарного законодательства и (или) оснащение таких учреждений оборудованием, инвентарем и музыкальными инструментами</w:t>
      </w:r>
    </w:p>
    <w:p w14:paraId="7D561314" w14:textId="13F40472" w:rsidR="005B5B1A" w:rsidRPr="007D4353" w:rsidRDefault="005B5B1A" w:rsidP="00F24CB9">
      <w:pPr>
        <w:autoSpaceDE w:val="0"/>
        <w:autoSpaceDN w:val="0"/>
        <w:adjustRightInd w:val="0"/>
        <w:spacing w:after="0" w:line="240" w:lineRule="auto"/>
        <w:jc w:val="center"/>
        <w:rPr>
          <w:rFonts w:cs="LiberationSerif-Bold"/>
          <w:b/>
          <w:bCs/>
          <w:sz w:val="26"/>
          <w:szCs w:val="28"/>
        </w:rPr>
      </w:pPr>
    </w:p>
    <w:p w14:paraId="135B4C41" w14:textId="77777777" w:rsidR="000B06CA" w:rsidRPr="007D4353" w:rsidRDefault="000B06CA" w:rsidP="00F24CB9">
      <w:pPr>
        <w:autoSpaceDE w:val="0"/>
        <w:autoSpaceDN w:val="0"/>
        <w:adjustRightInd w:val="0"/>
        <w:spacing w:after="0" w:line="240" w:lineRule="auto"/>
        <w:jc w:val="center"/>
        <w:rPr>
          <w:rFonts w:cs="LiberationSerif-Bold"/>
          <w:b/>
          <w:bCs/>
          <w:sz w:val="26"/>
          <w:szCs w:val="28"/>
        </w:rPr>
      </w:pPr>
    </w:p>
    <w:p w14:paraId="4E1BE70F" w14:textId="28FAF82B" w:rsidR="00B85BE7" w:rsidRPr="007D4353" w:rsidRDefault="00B85BE7" w:rsidP="0014245B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8"/>
        </w:rPr>
      </w:pPr>
      <w:r w:rsidRPr="007D4353">
        <w:rPr>
          <w:rFonts w:eastAsia="Times New Roman" w:cs="Times New Roman"/>
          <w:sz w:val="26"/>
          <w:szCs w:val="28"/>
        </w:rPr>
        <w:t>В соответствии</w:t>
      </w:r>
      <w:r w:rsidR="004263FB" w:rsidRPr="007D4353">
        <w:rPr>
          <w:rFonts w:eastAsia="Times New Roman" w:cs="Times New Roman"/>
          <w:sz w:val="26"/>
          <w:szCs w:val="28"/>
        </w:rPr>
        <w:t xml:space="preserve"> </w:t>
      </w:r>
      <w:r w:rsidR="004342AA" w:rsidRPr="007D4353">
        <w:rPr>
          <w:rFonts w:eastAsia="Times New Roman" w:cs="Times New Roman"/>
          <w:sz w:val="26"/>
          <w:szCs w:val="28"/>
        </w:rPr>
        <w:t xml:space="preserve">с </w:t>
      </w:r>
      <w:r w:rsidR="005316BC">
        <w:rPr>
          <w:rFonts w:eastAsia="Times New Roman" w:cs="Times New Roman"/>
          <w:sz w:val="26"/>
          <w:szCs w:val="28"/>
        </w:rPr>
        <w:t xml:space="preserve">Порядком предоставления и распределения субсидий из областного бюджета бюджетам муниципальных образований, расположенных на территории Свердловской области, на проведение ремонтных работ в зданиях  и помещениях, в которых размещаются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инструментами, приведенным в </w:t>
      </w:r>
      <w:r w:rsidR="004342AA" w:rsidRPr="007D4353">
        <w:rPr>
          <w:rFonts w:eastAsia="Times New Roman" w:cs="Times New Roman"/>
          <w:sz w:val="26"/>
          <w:szCs w:val="28"/>
        </w:rPr>
        <w:t>приложени</w:t>
      </w:r>
      <w:r w:rsidR="005316BC">
        <w:rPr>
          <w:rFonts w:eastAsia="Times New Roman" w:cs="Times New Roman"/>
          <w:sz w:val="26"/>
          <w:szCs w:val="28"/>
        </w:rPr>
        <w:t>и</w:t>
      </w:r>
      <w:r w:rsidR="004342AA" w:rsidRPr="007D4353">
        <w:rPr>
          <w:rFonts w:eastAsia="Times New Roman" w:cs="Times New Roman"/>
          <w:sz w:val="26"/>
          <w:szCs w:val="28"/>
        </w:rPr>
        <w:t xml:space="preserve"> № 6 к государственной программе Свердловской области «Развитие культуры в Свердловской области до 2027 года», утверж</w:t>
      </w:r>
      <w:r w:rsidR="000C39E9" w:rsidRPr="007D4353">
        <w:rPr>
          <w:rFonts w:eastAsia="Times New Roman" w:cs="Times New Roman"/>
          <w:sz w:val="26"/>
          <w:szCs w:val="28"/>
        </w:rPr>
        <w:t xml:space="preserve">денной постановлением Правительства Свердловской области от 21.10.2013 № 1268-ПП, постановлением Правительства Свердловской области от 18.01.2024 № 24-ПП «О распределении субсидий из областного бюджета бюджетам муниципальных образований, расположенных на территории Свердловской области, в 2024 году в рамках реализации государственной программы Свердловской области «Развитие </w:t>
      </w:r>
      <w:r w:rsidR="00E51D70" w:rsidRPr="007D4353">
        <w:rPr>
          <w:rFonts w:eastAsia="Times New Roman" w:cs="Times New Roman"/>
          <w:sz w:val="26"/>
          <w:szCs w:val="28"/>
        </w:rPr>
        <w:t>культуры в Свердловской области»»</w:t>
      </w:r>
      <w:r w:rsidR="000C39E9" w:rsidRPr="007D4353">
        <w:rPr>
          <w:rFonts w:eastAsia="Times New Roman" w:cs="Times New Roman"/>
          <w:sz w:val="26"/>
          <w:szCs w:val="28"/>
        </w:rPr>
        <w:t xml:space="preserve"> </w:t>
      </w:r>
    </w:p>
    <w:p w14:paraId="1F7C11ED" w14:textId="65EBABB1" w:rsidR="00B85BE7" w:rsidRPr="007D4353" w:rsidRDefault="00C21785" w:rsidP="000B06CA">
      <w:pPr>
        <w:spacing w:after="0" w:line="240" w:lineRule="auto"/>
        <w:jc w:val="both"/>
        <w:rPr>
          <w:sz w:val="26"/>
          <w:szCs w:val="28"/>
        </w:rPr>
      </w:pPr>
      <w:r w:rsidRPr="007D4353">
        <w:rPr>
          <w:sz w:val="26"/>
          <w:szCs w:val="28"/>
        </w:rPr>
        <w:t>ПОСТАНОВЛЯЮ</w:t>
      </w:r>
      <w:r w:rsidR="00B85BE7" w:rsidRPr="007D4353">
        <w:rPr>
          <w:sz w:val="26"/>
          <w:szCs w:val="28"/>
        </w:rPr>
        <w:t>:</w:t>
      </w:r>
    </w:p>
    <w:p w14:paraId="181A2132" w14:textId="46FAA7F1" w:rsidR="00E51D70" w:rsidRPr="007D4353" w:rsidRDefault="00E51D70" w:rsidP="00F8437A">
      <w:pPr>
        <w:spacing w:after="0" w:line="240" w:lineRule="auto"/>
        <w:ind w:firstLine="709"/>
        <w:jc w:val="both"/>
        <w:rPr>
          <w:sz w:val="26"/>
          <w:szCs w:val="28"/>
        </w:rPr>
      </w:pPr>
      <w:r w:rsidRPr="007D4353">
        <w:rPr>
          <w:sz w:val="26"/>
          <w:szCs w:val="28"/>
        </w:rPr>
        <w:t>1. Утвердить Порядок расходования субсидии на ремонт зданий и помещений муниципальных учреждений культуры, приведение в соответствие с требованиями пожарной безопасности и санитарного законодательства и (или) оснащение таких учреждений оборудованием, инвентарем и музыкальными инструментами (прилагается).</w:t>
      </w:r>
    </w:p>
    <w:p w14:paraId="403AEDE3" w14:textId="3FA7750E" w:rsidR="00691F91" w:rsidRPr="007D4353" w:rsidRDefault="00691F91" w:rsidP="00F8437A">
      <w:pPr>
        <w:spacing w:after="0" w:line="240" w:lineRule="auto"/>
        <w:ind w:firstLine="709"/>
        <w:jc w:val="both"/>
        <w:rPr>
          <w:sz w:val="26"/>
          <w:szCs w:val="28"/>
        </w:rPr>
      </w:pPr>
      <w:r w:rsidRPr="007D4353">
        <w:rPr>
          <w:sz w:val="26"/>
          <w:szCs w:val="28"/>
        </w:rPr>
        <w:t xml:space="preserve">2. Контроль за исполнением настоящего постановления возложить на заместителя главы </w:t>
      </w:r>
      <w:proofErr w:type="spellStart"/>
      <w:r w:rsidRPr="007D4353">
        <w:rPr>
          <w:sz w:val="26"/>
          <w:szCs w:val="28"/>
        </w:rPr>
        <w:t>Пышминского</w:t>
      </w:r>
      <w:proofErr w:type="spellEnd"/>
      <w:r w:rsidRPr="007D4353">
        <w:rPr>
          <w:sz w:val="26"/>
          <w:szCs w:val="28"/>
        </w:rPr>
        <w:t xml:space="preserve"> городского округа по социальным вопросам А.А. </w:t>
      </w:r>
      <w:proofErr w:type="spellStart"/>
      <w:r w:rsidRPr="007D4353">
        <w:rPr>
          <w:sz w:val="26"/>
          <w:szCs w:val="28"/>
        </w:rPr>
        <w:t>Варлакова</w:t>
      </w:r>
      <w:proofErr w:type="spellEnd"/>
      <w:r w:rsidRPr="007D4353">
        <w:rPr>
          <w:sz w:val="26"/>
          <w:szCs w:val="28"/>
        </w:rPr>
        <w:t>.</w:t>
      </w:r>
    </w:p>
    <w:p w14:paraId="1CF76116" w14:textId="7DFB351F" w:rsidR="00F24CB9" w:rsidRPr="007D4353" w:rsidRDefault="00691F91" w:rsidP="00F8437A">
      <w:pPr>
        <w:spacing w:after="0" w:line="240" w:lineRule="auto"/>
        <w:ind w:firstLine="709"/>
        <w:jc w:val="both"/>
        <w:rPr>
          <w:rFonts w:cs="LiberationSerif"/>
          <w:sz w:val="26"/>
          <w:szCs w:val="28"/>
        </w:rPr>
      </w:pPr>
      <w:r w:rsidRPr="007D4353">
        <w:rPr>
          <w:rFonts w:cs="LiberationSerif"/>
          <w:sz w:val="26"/>
          <w:szCs w:val="28"/>
        </w:rPr>
        <w:t>3</w:t>
      </w:r>
      <w:r w:rsidR="000327B3" w:rsidRPr="007D4353">
        <w:rPr>
          <w:rFonts w:cs="LiberationSerif"/>
          <w:sz w:val="26"/>
          <w:szCs w:val="28"/>
        </w:rPr>
        <w:t xml:space="preserve">. </w:t>
      </w:r>
      <w:r w:rsidR="00F24CB9" w:rsidRPr="007D4353">
        <w:rPr>
          <w:rFonts w:cs="LiberationSerif"/>
          <w:sz w:val="26"/>
          <w:szCs w:val="28"/>
        </w:rPr>
        <w:t>Настоящее постановление опубликовать на официальном сайте Пышминского городского округа (www.пышминский-го.рф).</w:t>
      </w:r>
    </w:p>
    <w:p w14:paraId="59544695" w14:textId="77777777" w:rsidR="00B85BE7" w:rsidRPr="007D4353" w:rsidRDefault="00B85BE7" w:rsidP="00F24CB9">
      <w:pPr>
        <w:pStyle w:val="a3"/>
        <w:autoSpaceDE w:val="0"/>
        <w:autoSpaceDN w:val="0"/>
        <w:adjustRightInd w:val="0"/>
        <w:spacing w:after="0" w:line="240" w:lineRule="auto"/>
        <w:ind w:left="1070"/>
        <w:jc w:val="both"/>
        <w:rPr>
          <w:rFonts w:cs="LiberationSerif"/>
          <w:sz w:val="26"/>
          <w:szCs w:val="28"/>
        </w:rPr>
      </w:pPr>
    </w:p>
    <w:p w14:paraId="1124A7CF" w14:textId="77777777" w:rsidR="00C21785" w:rsidRPr="007D4353" w:rsidRDefault="00C21785" w:rsidP="00F24CB9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6"/>
          <w:szCs w:val="28"/>
        </w:rPr>
      </w:pPr>
    </w:p>
    <w:p w14:paraId="46467655" w14:textId="1974D62F" w:rsidR="00C21785" w:rsidRPr="007D4353" w:rsidRDefault="0000405E" w:rsidP="00F24CB9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6"/>
          <w:szCs w:val="28"/>
        </w:rPr>
      </w:pPr>
      <w:r w:rsidRPr="007D4353">
        <w:rPr>
          <w:rFonts w:cs="LiberationSerif"/>
          <w:sz w:val="26"/>
          <w:szCs w:val="28"/>
        </w:rPr>
        <w:t>И</w:t>
      </w:r>
      <w:r w:rsidR="00995029" w:rsidRPr="007D4353">
        <w:rPr>
          <w:rFonts w:cs="LiberationSerif"/>
          <w:sz w:val="26"/>
          <w:szCs w:val="28"/>
        </w:rPr>
        <w:t>сполняющий обязанности</w:t>
      </w:r>
      <w:r w:rsidRPr="007D4353">
        <w:rPr>
          <w:rFonts w:cs="LiberationSerif"/>
          <w:sz w:val="26"/>
          <w:szCs w:val="28"/>
        </w:rPr>
        <w:t xml:space="preserve"> г</w:t>
      </w:r>
      <w:r w:rsidR="00B85BE7" w:rsidRPr="007D4353">
        <w:rPr>
          <w:rFonts w:cs="LiberationSerif"/>
          <w:sz w:val="26"/>
          <w:szCs w:val="28"/>
        </w:rPr>
        <w:t>лав</w:t>
      </w:r>
      <w:r w:rsidRPr="007D4353">
        <w:rPr>
          <w:rFonts w:cs="LiberationSerif"/>
          <w:sz w:val="26"/>
          <w:szCs w:val="28"/>
        </w:rPr>
        <w:t>ы</w:t>
      </w:r>
    </w:p>
    <w:p w14:paraId="18367552" w14:textId="6021F4DE" w:rsidR="00B85BE7" w:rsidRPr="007D4353" w:rsidRDefault="00B85BE7" w:rsidP="00F24CB9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8"/>
        </w:rPr>
      </w:pPr>
      <w:r w:rsidRPr="007D4353">
        <w:rPr>
          <w:rFonts w:cs="LiberationSerif"/>
          <w:sz w:val="26"/>
          <w:szCs w:val="28"/>
        </w:rPr>
        <w:t xml:space="preserve">Пышминского городского округа    </w:t>
      </w:r>
      <w:r w:rsidR="00E85C00" w:rsidRPr="007D4353">
        <w:rPr>
          <w:rFonts w:cs="LiberationSerif"/>
          <w:sz w:val="26"/>
          <w:szCs w:val="28"/>
        </w:rPr>
        <w:t xml:space="preserve">   </w:t>
      </w:r>
      <w:r w:rsidRPr="007D4353">
        <w:rPr>
          <w:rFonts w:cs="LiberationSerif"/>
          <w:sz w:val="26"/>
          <w:szCs w:val="28"/>
        </w:rPr>
        <w:t xml:space="preserve"> </w:t>
      </w:r>
      <w:r w:rsidR="00C21785" w:rsidRPr="007D4353">
        <w:rPr>
          <w:rFonts w:cs="LiberationSerif"/>
          <w:sz w:val="26"/>
          <w:szCs w:val="28"/>
        </w:rPr>
        <w:t xml:space="preserve">     </w:t>
      </w:r>
      <w:r w:rsidRPr="007D4353">
        <w:rPr>
          <w:rFonts w:cs="LiberationSerif"/>
          <w:sz w:val="26"/>
          <w:szCs w:val="28"/>
        </w:rPr>
        <w:t xml:space="preserve"> </w:t>
      </w:r>
      <w:r w:rsidR="00D67C03" w:rsidRPr="007D4353">
        <w:rPr>
          <w:rFonts w:cs="LiberationSerif"/>
          <w:sz w:val="26"/>
          <w:szCs w:val="28"/>
        </w:rPr>
        <w:t xml:space="preserve">  </w:t>
      </w:r>
      <w:r w:rsidRPr="007D4353">
        <w:rPr>
          <w:rFonts w:cs="LiberationSerif"/>
          <w:sz w:val="26"/>
          <w:szCs w:val="28"/>
        </w:rPr>
        <w:t xml:space="preserve"> </w:t>
      </w:r>
      <w:r w:rsidR="000327B3" w:rsidRPr="007D4353">
        <w:rPr>
          <w:rFonts w:cs="LiberationSerif"/>
          <w:sz w:val="26"/>
          <w:szCs w:val="28"/>
        </w:rPr>
        <w:t xml:space="preserve"> </w:t>
      </w:r>
      <w:r w:rsidRPr="007D4353">
        <w:rPr>
          <w:rFonts w:cs="LiberationSerif"/>
          <w:sz w:val="26"/>
          <w:szCs w:val="28"/>
        </w:rPr>
        <w:t xml:space="preserve">                </w:t>
      </w:r>
      <w:r w:rsidR="00F8437A">
        <w:rPr>
          <w:rFonts w:cs="LiberationSerif"/>
          <w:sz w:val="26"/>
          <w:szCs w:val="28"/>
        </w:rPr>
        <w:t xml:space="preserve">           </w:t>
      </w:r>
      <w:r w:rsidRPr="007D4353">
        <w:rPr>
          <w:rFonts w:cs="LiberationSerif"/>
          <w:sz w:val="26"/>
          <w:szCs w:val="28"/>
        </w:rPr>
        <w:t xml:space="preserve">           </w:t>
      </w:r>
      <w:r w:rsidR="009D6785" w:rsidRPr="007D4353">
        <w:rPr>
          <w:rFonts w:cs="LiberationSerif"/>
          <w:sz w:val="26"/>
          <w:szCs w:val="28"/>
        </w:rPr>
        <w:t xml:space="preserve">  </w:t>
      </w:r>
      <w:r w:rsidR="00C520E8" w:rsidRPr="007D4353">
        <w:rPr>
          <w:rFonts w:cs="LiberationSerif"/>
          <w:sz w:val="26"/>
          <w:szCs w:val="28"/>
        </w:rPr>
        <w:t xml:space="preserve">   </w:t>
      </w:r>
      <w:r w:rsidR="009D6785" w:rsidRPr="007D4353">
        <w:rPr>
          <w:rFonts w:cs="LiberationSerif"/>
          <w:sz w:val="26"/>
          <w:szCs w:val="28"/>
        </w:rPr>
        <w:t xml:space="preserve">       </w:t>
      </w:r>
      <w:r w:rsidR="000327B3" w:rsidRPr="007D4353">
        <w:rPr>
          <w:rFonts w:cs="LiberationSerif"/>
          <w:sz w:val="26"/>
          <w:szCs w:val="28"/>
        </w:rPr>
        <w:t xml:space="preserve">А. А. </w:t>
      </w:r>
      <w:proofErr w:type="spellStart"/>
      <w:r w:rsidR="000327B3" w:rsidRPr="007D4353">
        <w:rPr>
          <w:rFonts w:cs="LiberationSerif"/>
          <w:sz w:val="26"/>
          <w:szCs w:val="28"/>
        </w:rPr>
        <w:t>Обоскалов</w:t>
      </w:r>
      <w:proofErr w:type="spellEnd"/>
    </w:p>
    <w:p w14:paraId="7C3F877A" w14:textId="77777777" w:rsidR="002C035A" w:rsidRPr="007D4353" w:rsidRDefault="002C035A" w:rsidP="00F24CB9">
      <w:pPr>
        <w:spacing w:after="0" w:line="240" w:lineRule="auto"/>
        <w:ind w:left="4248"/>
        <w:jc w:val="right"/>
        <w:rPr>
          <w:sz w:val="26"/>
          <w:szCs w:val="28"/>
        </w:rPr>
      </w:pPr>
    </w:p>
    <w:p w14:paraId="2C3D5878" w14:textId="77777777" w:rsidR="002C035A" w:rsidRPr="007D4353" w:rsidRDefault="002C035A" w:rsidP="00F24CB9">
      <w:pPr>
        <w:spacing w:after="0" w:line="240" w:lineRule="auto"/>
        <w:rPr>
          <w:b/>
          <w:sz w:val="26"/>
          <w:szCs w:val="28"/>
        </w:rPr>
      </w:pPr>
    </w:p>
    <w:p w14:paraId="3221C506" w14:textId="15A95768" w:rsidR="00691F91" w:rsidRPr="007D4353" w:rsidRDefault="009E5CF8" w:rsidP="009E5CF8">
      <w:pPr>
        <w:spacing w:after="0" w:line="240" w:lineRule="auto"/>
        <w:rPr>
          <w:sz w:val="26"/>
          <w:szCs w:val="28"/>
        </w:rPr>
      </w:pPr>
      <w:bookmarkStart w:id="0" w:name="_GoBack"/>
      <w:bookmarkEnd w:id="0"/>
      <w:r w:rsidRPr="007D4353">
        <w:rPr>
          <w:sz w:val="26"/>
          <w:szCs w:val="24"/>
        </w:rPr>
        <w:lastRenderedPageBreak/>
        <w:t xml:space="preserve">                                   </w:t>
      </w:r>
      <w:r w:rsidR="007D4353">
        <w:rPr>
          <w:sz w:val="26"/>
          <w:szCs w:val="24"/>
        </w:rPr>
        <w:t xml:space="preserve">                            </w:t>
      </w:r>
      <w:r w:rsidR="00691F91" w:rsidRPr="007D4353">
        <w:rPr>
          <w:sz w:val="26"/>
          <w:szCs w:val="28"/>
        </w:rPr>
        <w:t>УТВЕРЖДЕН</w:t>
      </w:r>
    </w:p>
    <w:p w14:paraId="2699FC8D" w14:textId="6C35799A" w:rsidR="00691F91" w:rsidRPr="007D4353" w:rsidRDefault="009E5CF8" w:rsidP="00691F91">
      <w:pPr>
        <w:tabs>
          <w:tab w:val="left" w:pos="4111"/>
        </w:tabs>
        <w:spacing w:after="0" w:line="240" w:lineRule="auto"/>
        <w:rPr>
          <w:sz w:val="26"/>
          <w:szCs w:val="28"/>
        </w:rPr>
      </w:pPr>
      <w:r w:rsidRPr="007D4353">
        <w:rPr>
          <w:b/>
          <w:sz w:val="26"/>
          <w:szCs w:val="28"/>
        </w:rPr>
        <w:t xml:space="preserve">                                                          </w:t>
      </w:r>
      <w:r w:rsidR="007D4353">
        <w:rPr>
          <w:b/>
          <w:sz w:val="26"/>
          <w:szCs w:val="28"/>
        </w:rPr>
        <w:t xml:space="preserve">     </w:t>
      </w:r>
      <w:r w:rsidR="00691F91" w:rsidRPr="007D4353">
        <w:rPr>
          <w:sz w:val="26"/>
          <w:szCs w:val="28"/>
        </w:rPr>
        <w:t>Постановлением администрации</w:t>
      </w:r>
    </w:p>
    <w:p w14:paraId="76652106" w14:textId="3882B8C5" w:rsidR="00691F91" w:rsidRPr="007D4353" w:rsidRDefault="00691F91" w:rsidP="00691F91">
      <w:pPr>
        <w:tabs>
          <w:tab w:val="left" w:pos="4164"/>
        </w:tabs>
        <w:spacing w:after="0" w:line="240" w:lineRule="auto"/>
        <w:rPr>
          <w:sz w:val="26"/>
          <w:szCs w:val="28"/>
        </w:rPr>
      </w:pPr>
      <w:r w:rsidRPr="007D4353">
        <w:rPr>
          <w:sz w:val="26"/>
          <w:szCs w:val="28"/>
        </w:rPr>
        <w:t xml:space="preserve">                                                        </w:t>
      </w:r>
      <w:r w:rsidR="007D4353">
        <w:rPr>
          <w:sz w:val="26"/>
          <w:szCs w:val="28"/>
        </w:rPr>
        <w:t xml:space="preserve">     </w:t>
      </w:r>
      <w:r w:rsidRPr="007D4353">
        <w:rPr>
          <w:sz w:val="26"/>
          <w:szCs w:val="28"/>
        </w:rPr>
        <w:t xml:space="preserve">  </w:t>
      </w:r>
      <w:proofErr w:type="spellStart"/>
      <w:r w:rsidRPr="007D4353">
        <w:rPr>
          <w:sz w:val="26"/>
          <w:szCs w:val="28"/>
        </w:rPr>
        <w:t>Пышминского</w:t>
      </w:r>
      <w:proofErr w:type="spellEnd"/>
      <w:r w:rsidRPr="007D4353">
        <w:rPr>
          <w:sz w:val="26"/>
          <w:szCs w:val="28"/>
        </w:rPr>
        <w:t xml:space="preserve"> городского округа</w:t>
      </w:r>
    </w:p>
    <w:p w14:paraId="5FF761AE" w14:textId="05C1B214" w:rsidR="00691F91" w:rsidRPr="007D4353" w:rsidRDefault="00691F91" w:rsidP="00691F91">
      <w:pPr>
        <w:tabs>
          <w:tab w:val="left" w:pos="4164"/>
        </w:tabs>
        <w:spacing w:after="0" w:line="240" w:lineRule="auto"/>
        <w:rPr>
          <w:sz w:val="26"/>
          <w:szCs w:val="28"/>
        </w:rPr>
      </w:pPr>
      <w:r w:rsidRPr="007D4353">
        <w:rPr>
          <w:sz w:val="26"/>
          <w:szCs w:val="28"/>
        </w:rPr>
        <w:t xml:space="preserve">                                                         </w:t>
      </w:r>
      <w:r w:rsidR="007D4353">
        <w:rPr>
          <w:sz w:val="26"/>
          <w:szCs w:val="28"/>
        </w:rPr>
        <w:t xml:space="preserve">     </w:t>
      </w:r>
      <w:r w:rsidRPr="007D4353">
        <w:rPr>
          <w:sz w:val="26"/>
          <w:szCs w:val="28"/>
        </w:rPr>
        <w:t xml:space="preserve"> от_____________№_________</w:t>
      </w:r>
    </w:p>
    <w:p w14:paraId="7C07AC15" w14:textId="7AB6F2F7" w:rsidR="00691F91" w:rsidRPr="007D4353" w:rsidRDefault="00691F91" w:rsidP="00691F91">
      <w:pPr>
        <w:tabs>
          <w:tab w:val="left" w:pos="4164"/>
        </w:tabs>
        <w:spacing w:after="0" w:line="240" w:lineRule="auto"/>
        <w:ind w:left="4111"/>
        <w:rPr>
          <w:sz w:val="26"/>
          <w:szCs w:val="28"/>
        </w:rPr>
      </w:pPr>
      <w:r w:rsidRPr="007D4353">
        <w:rPr>
          <w:sz w:val="26"/>
          <w:szCs w:val="28"/>
        </w:rPr>
        <w:t>«Об утверждении Порядка расходования</w:t>
      </w:r>
    </w:p>
    <w:p w14:paraId="4F0F9DFC" w14:textId="4B87AD86" w:rsidR="00691F91" w:rsidRPr="007D4353" w:rsidRDefault="00691F91" w:rsidP="00691F91">
      <w:pPr>
        <w:tabs>
          <w:tab w:val="left" w:pos="4253"/>
        </w:tabs>
        <w:spacing w:after="0" w:line="240" w:lineRule="auto"/>
        <w:ind w:left="4111" w:hanging="4111"/>
        <w:rPr>
          <w:sz w:val="26"/>
          <w:szCs w:val="28"/>
        </w:rPr>
      </w:pPr>
      <w:r w:rsidRPr="007D4353">
        <w:rPr>
          <w:sz w:val="26"/>
          <w:szCs w:val="28"/>
        </w:rPr>
        <w:t xml:space="preserve">                                                          </w:t>
      </w:r>
      <w:r w:rsidR="007D4353">
        <w:rPr>
          <w:sz w:val="26"/>
          <w:szCs w:val="28"/>
        </w:rPr>
        <w:t xml:space="preserve">    </w:t>
      </w:r>
      <w:r w:rsidR="009E5CF8" w:rsidRPr="007D4353">
        <w:rPr>
          <w:sz w:val="26"/>
          <w:szCs w:val="28"/>
        </w:rPr>
        <w:t xml:space="preserve"> </w:t>
      </w:r>
      <w:r w:rsidRPr="007D4353">
        <w:rPr>
          <w:sz w:val="26"/>
          <w:szCs w:val="28"/>
        </w:rPr>
        <w:t>субсидии на ремонт зданий и помещений                                                                                                                                                                муниципальных учреждений культуры,</w:t>
      </w:r>
    </w:p>
    <w:p w14:paraId="3E902DD7" w14:textId="30CC2B61" w:rsidR="00691F91" w:rsidRPr="007D4353" w:rsidRDefault="00691F91" w:rsidP="00691F91">
      <w:pPr>
        <w:tabs>
          <w:tab w:val="left" w:pos="4164"/>
        </w:tabs>
        <w:spacing w:after="0" w:line="240" w:lineRule="auto"/>
        <w:ind w:left="4111"/>
        <w:rPr>
          <w:sz w:val="26"/>
          <w:szCs w:val="28"/>
        </w:rPr>
      </w:pPr>
      <w:r w:rsidRPr="007D4353">
        <w:rPr>
          <w:sz w:val="26"/>
          <w:szCs w:val="28"/>
        </w:rPr>
        <w:t>приведение в соответствие с требованиями пожарной безопасности и санитарного законодательства и (или) оснащение таких учреждений оборудованием, инвентарем и музыкальными инструментами»</w:t>
      </w:r>
    </w:p>
    <w:p w14:paraId="7003005F" w14:textId="2018D62E" w:rsidR="00691F91" w:rsidRPr="007D4353" w:rsidRDefault="00691F91" w:rsidP="00691F91">
      <w:pPr>
        <w:spacing w:after="0" w:line="240" w:lineRule="auto"/>
        <w:ind w:left="4111"/>
        <w:rPr>
          <w:sz w:val="26"/>
          <w:szCs w:val="28"/>
        </w:rPr>
      </w:pPr>
    </w:p>
    <w:p w14:paraId="73DD7474" w14:textId="392FF5CB" w:rsidR="00691F91" w:rsidRPr="007D4353" w:rsidRDefault="00691F91" w:rsidP="00691F91">
      <w:pPr>
        <w:rPr>
          <w:sz w:val="26"/>
          <w:szCs w:val="28"/>
        </w:rPr>
      </w:pPr>
    </w:p>
    <w:p w14:paraId="7FF54AED" w14:textId="1E04E8AC" w:rsidR="00691F91" w:rsidRPr="007D4353" w:rsidRDefault="00691F91" w:rsidP="00691F91">
      <w:pPr>
        <w:tabs>
          <w:tab w:val="left" w:pos="0"/>
        </w:tabs>
        <w:jc w:val="center"/>
        <w:rPr>
          <w:sz w:val="26"/>
          <w:szCs w:val="28"/>
        </w:rPr>
      </w:pPr>
      <w:r w:rsidRPr="007D4353">
        <w:rPr>
          <w:sz w:val="26"/>
          <w:szCs w:val="28"/>
        </w:rPr>
        <w:t>Порядок</w:t>
      </w:r>
    </w:p>
    <w:p w14:paraId="5AF4C4A4" w14:textId="4F6A29C9" w:rsidR="00691F91" w:rsidRPr="007D4353" w:rsidRDefault="00691F91" w:rsidP="00691F91">
      <w:pPr>
        <w:tabs>
          <w:tab w:val="left" w:pos="0"/>
        </w:tabs>
        <w:jc w:val="center"/>
        <w:rPr>
          <w:sz w:val="26"/>
          <w:szCs w:val="28"/>
        </w:rPr>
      </w:pPr>
      <w:r w:rsidRPr="007D4353">
        <w:rPr>
          <w:sz w:val="26"/>
          <w:szCs w:val="28"/>
        </w:rPr>
        <w:t>расходования субсидии на ремонт зданий и помещений                                                                                                                                                                муниципальных учреждений культуры, приведение в соответствие с требованиями пожарной безопасности и санитарного законодательства и (или) оснащение таких учреждений оборудованием, инвентарем и музыкальными инструментами</w:t>
      </w:r>
    </w:p>
    <w:p w14:paraId="388A4183" w14:textId="59C2BCF2" w:rsidR="00EC5A53" w:rsidRPr="007D4353" w:rsidRDefault="00691F91" w:rsidP="00EC5A53">
      <w:pPr>
        <w:tabs>
          <w:tab w:val="left" w:pos="0"/>
          <w:tab w:val="left" w:pos="709"/>
        </w:tabs>
        <w:spacing w:after="0"/>
        <w:ind w:firstLine="709"/>
        <w:jc w:val="both"/>
        <w:rPr>
          <w:sz w:val="26"/>
          <w:szCs w:val="28"/>
        </w:rPr>
      </w:pPr>
      <w:r w:rsidRPr="007D4353">
        <w:rPr>
          <w:sz w:val="26"/>
          <w:szCs w:val="28"/>
        </w:rPr>
        <w:t>1. Настоящий порядок устанавливает правила расходования</w:t>
      </w:r>
      <w:r w:rsidR="007117CE">
        <w:rPr>
          <w:sz w:val="26"/>
          <w:szCs w:val="28"/>
        </w:rPr>
        <w:t xml:space="preserve"> </w:t>
      </w:r>
      <w:r w:rsidR="00266761">
        <w:rPr>
          <w:sz w:val="26"/>
          <w:szCs w:val="28"/>
        </w:rPr>
        <w:t>субсидии</w:t>
      </w:r>
      <w:r w:rsidR="00FA2B74" w:rsidRPr="007D4353">
        <w:rPr>
          <w:sz w:val="26"/>
          <w:szCs w:val="28"/>
        </w:rPr>
        <w:t xml:space="preserve"> на ремонт зданий и помещений муниципальных учреждений культуры, приведение в соответствие с требованиями пожарной безопасности и санитарного законодательства и (или) оснащение таких учреждений оборудованием, инвентарем и музыкальными инструментами</w:t>
      </w:r>
      <w:r w:rsidR="007117CE" w:rsidRPr="007117CE">
        <w:t xml:space="preserve"> </w:t>
      </w:r>
      <w:r w:rsidR="007117CE" w:rsidRPr="007117CE">
        <w:rPr>
          <w:sz w:val="26"/>
          <w:szCs w:val="28"/>
        </w:rPr>
        <w:t>в 2024 году</w:t>
      </w:r>
      <w:r w:rsidR="00FA2B74" w:rsidRPr="007117CE">
        <w:rPr>
          <w:sz w:val="26"/>
          <w:szCs w:val="28"/>
        </w:rPr>
        <w:t xml:space="preserve"> </w:t>
      </w:r>
      <w:r w:rsidR="00FA2B74" w:rsidRPr="007D4353">
        <w:rPr>
          <w:sz w:val="26"/>
          <w:szCs w:val="28"/>
        </w:rPr>
        <w:t>(далее - Субсидия)</w:t>
      </w:r>
      <w:r w:rsidR="007D4353" w:rsidRPr="007D4353">
        <w:rPr>
          <w:sz w:val="26"/>
          <w:szCs w:val="28"/>
        </w:rPr>
        <w:t>.</w:t>
      </w:r>
    </w:p>
    <w:p w14:paraId="1A0F7FFD" w14:textId="5B0F0757" w:rsidR="00B9164D" w:rsidRDefault="00B9164D" w:rsidP="00B9164D">
      <w:pPr>
        <w:tabs>
          <w:tab w:val="left" w:pos="0"/>
          <w:tab w:val="left" w:pos="709"/>
        </w:tabs>
        <w:spacing w:after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2. Целевые средства областного бюджета в сумме 9 759 610 рублей, предоставленные бюджету </w:t>
      </w:r>
      <w:proofErr w:type="spellStart"/>
      <w:r>
        <w:rPr>
          <w:sz w:val="26"/>
          <w:szCs w:val="28"/>
        </w:rPr>
        <w:t>Пышминского</w:t>
      </w:r>
      <w:proofErr w:type="spellEnd"/>
      <w:r>
        <w:rPr>
          <w:sz w:val="26"/>
          <w:szCs w:val="28"/>
        </w:rPr>
        <w:t xml:space="preserve"> городского округа в форме субсидии областного бюджета в рамках реализации </w:t>
      </w:r>
      <w:r w:rsidRPr="008249E2">
        <w:rPr>
          <w:sz w:val="26"/>
          <w:szCs w:val="28"/>
        </w:rPr>
        <w:t>государственной программ</w:t>
      </w:r>
      <w:r>
        <w:rPr>
          <w:sz w:val="26"/>
          <w:szCs w:val="28"/>
        </w:rPr>
        <w:t>ы</w:t>
      </w:r>
      <w:r w:rsidRPr="008249E2">
        <w:rPr>
          <w:sz w:val="26"/>
          <w:szCs w:val="28"/>
        </w:rPr>
        <w:t xml:space="preserve"> Свердловской области «Развитие культуры в Свердловской области до 2027 года», утвержденной постановлением Правительства Свердловской области от 21.10.2013 № 1268-ПП</w:t>
      </w:r>
      <w:r>
        <w:rPr>
          <w:sz w:val="26"/>
          <w:szCs w:val="28"/>
        </w:rPr>
        <w:t xml:space="preserve"> (далее - целевые средства областного бюджета), а также средства бюджета </w:t>
      </w:r>
      <w:proofErr w:type="spellStart"/>
      <w:r>
        <w:rPr>
          <w:sz w:val="26"/>
          <w:szCs w:val="28"/>
        </w:rPr>
        <w:t>Пышминского</w:t>
      </w:r>
      <w:proofErr w:type="spellEnd"/>
      <w:r>
        <w:rPr>
          <w:sz w:val="26"/>
          <w:szCs w:val="28"/>
        </w:rPr>
        <w:t xml:space="preserve"> городского округа в сумме 1 084 390 рублей, выделенных на условиях </w:t>
      </w:r>
      <w:proofErr w:type="spellStart"/>
      <w:r>
        <w:rPr>
          <w:sz w:val="26"/>
          <w:szCs w:val="28"/>
        </w:rPr>
        <w:t>софинансирования</w:t>
      </w:r>
      <w:proofErr w:type="spellEnd"/>
      <w:r>
        <w:rPr>
          <w:sz w:val="26"/>
          <w:szCs w:val="28"/>
        </w:rPr>
        <w:t xml:space="preserve">, направляются в 2024 году, на реализацию программы </w:t>
      </w:r>
      <w:r w:rsidRPr="008249E2">
        <w:rPr>
          <w:sz w:val="26"/>
          <w:szCs w:val="28"/>
        </w:rPr>
        <w:t xml:space="preserve">«Развитие культуры в </w:t>
      </w:r>
      <w:proofErr w:type="spellStart"/>
      <w:r w:rsidRPr="008249E2">
        <w:rPr>
          <w:sz w:val="26"/>
          <w:szCs w:val="28"/>
        </w:rPr>
        <w:t>Пышминском</w:t>
      </w:r>
      <w:proofErr w:type="spellEnd"/>
      <w:r w:rsidRPr="008249E2">
        <w:rPr>
          <w:sz w:val="26"/>
          <w:szCs w:val="28"/>
        </w:rPr>
        <w:t xml:space="preserve"> городском округе до 2028 года», утвержденн</w:t>
      </w:r>
      <w:r w:rsidR="00910264">
        <w:rPr>
          <w:sz w:val="26"/>
          <w:szCs w:val="28"/>
        </w:rPr>
        <w:t>ой</w:t>
      </w:r>
      <w:r w:rsidRPr="008249E2">
        <w:rPr>
          <w:sz w:val="26"/>
          <w:szCs w:val="28"/>
        </w:rPr>
        <w:t xml:space="preserve"> постановлением администрации </w:t>
      </w:r>
      <w:proofErr w:type="spellStart"/>
      <w:r w:rsidRPr="008249E2">
        <w:rPr>
          <w:sz w:val="26"/>
          <w:szCs w:val="28"/>
        </w:rPr>
        <w:t>Пышминского</w:t>
      </w:r>
      <w:proofErr w:type="spellEnd"/>
      <w:r w:rsidRPr="008249E2">
        <w:rPr>
          <w:sz w:val="26"/>
          <w:szCs w:val="28"/>
        </w:rPr>
        <w:t xml:space="preserve"> городского округа от 07.02.2020 № 59</w:t>
      </w:r>
      <w:r>
        <w:rPr>
          <w:sz w:val="26"/>
          <w:szCs w:val="28"/>
        </w:rPr>
        <w:t xml:space="preserve">, расходуются </w:t>
      </w:r>
      <w:r w:rsidRPr="007D4353">
        <w:rPr>
          <w:sz w:val="26"/>
          <w:szCs w:val="28"/>
        </w:rPr>
        <w:t>на ремонт зданий и помещений муниципальных учреждений культуры, приведение в соответствие с требованиями пожарной безопасности и санитарного законодательства и (или) оснащение таких учреждений оборудованием, инвентарем и музыкальными инструментами</w:t>
      </w:r>
      <w:r>
        <w:rPr>
          <w:sz w:val="26"/>
          <w:szCs w:val="28"/>
        </w:rPr>
        <w:t>.</w:t>
      </w:r>
    </w:p>
    <w:p w14:paraId="5FADD331" w14:textId="77777777" w:rsidR="00B9164D" w:rsidRDefault="00B9164D" w:rsidP="00B9164D">
      <w:pPr>
        <w:tabs>
          <w:tab w:val="left" w:pos="0"/>
          <w:tab w:val="left" w:pos="709"/>
        </w:tabs>
        <w:spacing w:after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3. Целевые средства областного бюджета подлежат зачислению в доходы бюджета </w:t>
      </w:r>
      <w:proofErr w:type="spellStart"/>
      <w:r>
        <w:rPr>
          <w:sz w:val="26"/>
          <w:szCs w:val="28"/>
        </w:rPr>
        <w:t>Пышминского</w:t>
      </w:r>
      <w:proofErr w:type="spellEnd"/>
      <w:r>
        <w:rPr>
          <w:sz w:val="26"/>
          <w:szCs w:val="28"/>
        </w:rPr>
        <w:t xml:space="preserve"> городского округа по коду бюджетной классификации доходов </w:t>
      </w:r>
      <w:r w:rsidRPr="00DD79B9">
        <w:rPr>
          <w:sz w:val="26"/>
          <w:szCs w:val="28"/>
        </w:rPr>
        <w:t>90820229999040000150</w:t>
      </w:r>
      <w:r>
        <w:rPr>
          <w:sz w:val="26"/>
          <w:szCs w:val="28"/>
        </w:rPr>
        <w:t xml:space="preserve"> «Прочие субсидии бюджетам городских округов.</w:t>
      </w:r>
    </w:p>
    <w:p w14:paraId="2A8BE72D" w14:textId="73EDA26A" w:rsidR="00B9164D" w:rsidRDefault="00B9164D" w:rsidP="00B9164D">
      <w:pPr>
        <w:tabs>
          <w:tab w:val="left" w:pos="0"/>
          <w:tab w:val="left" w:pos="709"/>
        </w:tabs>
        <w:spacing w:after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4. Средства областного бюджета подлежат расходованию по разделу 0800 «Культура, кинематография» подраздел 0801 «Культура», целевой статьи </w:t>
      </w:r>
      <w:r w:rsidRPr="00B9164D">
        <w:rPr>
          <w:sz w:val="26"/>
          <w:szCs w:val="28"/>
        </w:rPr>
        <w:t>0810946600</w:t>
      </w:r>
      <w:r>
        <w:rPr>
          <w:sz w:val="26"/>
          <w:szCs w:val="28"/>
        </w:rPr>
        <w:t xml:space="preserve">  «</w:t>
      </w:r>
      <w:r w:rsidRPr="00B9164D">
        <w:rPr>
          <w:sz w:val="26"/>
          <w:szCs w:val="28"/>
        </w:rPr>
        <w:t>Расходы на ремонт зданий и помещений муниципальных учреждений культуры</w:t>
      </w:r>
      <w:r>
        <w:rPr>
          <w:sz w:val="26"/>
          <w:szCs w:val="28"/>
        </w:rPr>
        <w:t>»</w:t>
      </w:r>
      <w:r w:rsidRPr="00DD79B9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и средства бюджета </w:t>
      </w:r>
      <w:proofErr w:type="spellStart"/>
      <w:r>
        <w:rPr>
          <w:sz w:val="26"/>
          <w:szCs w:val="28"/>
        </w:rPr>
        <w:t>Пышминского</w:t>
      </w:r>
      <w:proofErr w:type="spellEnd"/>
      <w:r>
        <w:rPr>
          <w:sz w:val="26"/>
          <w:szCs w:val="28"/>
        </w:rPr>
        <w:t xml:space="preserve"> городского округа подлежат расходованию </w:t>
      </w:r>
      <w:r w:rsidRPr="00DE3EC6">
        <w:rPr>
          <w:sz w:val="26"/>
          <w:szCs w:val="28"/>
        </w:rPr>
        <w:t xml:space="preserve">подлежат расходованию по разделу 0800 «Культура, кинематография» подраздел 0801 «Культура», целевой статьи </w:t>
      </w:r>
      <w:r w:rsidRPr="00B9164D">
        <w:rPr>
          <w:sz w:val="26"/>
          <w:szCs w:val="28"/>
        </w:rPr>
        <w:t>08109S6600</w:t>
      </w:r>
      <w:r w:rsidRPr="00DE3EC6">
        <w:rPr>
          <w:sz w:val="26"/>
          <w:szCs w:val="28"/>
        </w:rPr>
        <w:t xml:space="preserve">  «</w:t>
      </w:r>
      <w:r w:rsidRPr="00B9164D">
        <w:rPr>
          <w:sz w:val="26"/>
          <w:szCs w:val="28"/>
        </w:rPr>
        <w:t xml:space="preserve">Расходы на ремонт зданий и помещений муниципальных учреждений культуры для соблюдения доли </w:t>
      </w:r>
      <w:proofErr w:type="spellStart"/>
      <w:r w:rsidRPr="00B9164D">
        <w:rPr>
          <w:sz w:val="26"/>
          <w:szCs w:val="28"/>
        </w:rPr>
        <w:t>софинансирования</w:t>
      </w:r>
      <w:proofErr w:type="spellEnd"/>
      <w:r w:rsidRPr="00DE3EC6">
        <w:rPr>
          <w:sz w:val="26"/>
          <w:szCs w:val="28"/>
        </w:rPr>
        <w:t>»</w:t>
      </w:r>
      <w:r>
        <w:rPr>
          <w:sz w:val="26"/>
          <w:szCs w:val="28"/>
        </w:rPr>
        <w:t>.</w:t>
      </w:r>
    </w:p>
    <w:p w14:paraId="54308429" w14:textId="348FDA8A" w:rsidR="00B9164D" w:rsidRPr="00DE3EC6" w:rsidRDefault="00B9164D" w:rsidP="00B9164D">
      <w:pPr>
        <w:tabs>
          <w:tab w:val="left" w:pos="0"/>
          <w:tab w:val="left" w:pos="709"/>
        </w:tabs>
        <w:spacing w:after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5. Целевые средства областного бюджета и средства </w:t>
      </w:r>
      <w:proofErr w:type="spellStart"/>
      <w:r>
        <w:rPr>
          <w:sz w:val="26"/>
          <w:szCs w:val="28"/>
        </w:rPr>
        <w:t>Пышминского</w:t>
      </w:r>
      <w:proofErr w:type="spellEnd"/>
      <w:r>
        <w:rPr>
          <w:sz w:val="26"/>
          <w:szCs w:val="28"/>
        </w:rPr>
        <w:t xml:space="preserve"> городского округа расходуются в соответствии с Планом финансово-хозяйственной деятельности на 2024 год муниципального бюджетного учреждения </w:t>
      </w:r>
      <w:proofErr w:type="spellStart"/>
      <w:r>
        <w:rPr>
          <w:sz w:val="26"/>
          <w:szCs w:val="28"/>
        </w:rPr>
        <w:t>Пышминского</w:t>
      </w:r>
      <w:proofErr w:type="spellEnd"/>
      <w:r>
        <w:rPr>
          <w:sz w:val="26"/>
          <w:szCs w:val="28"/>
        </w:rPr>
        <w:t xml:space="preserve"> городского округа «Центр культуры и досуга» на основании соглашения </w:t>
      </w:r>
      <w:r w:rsidRPr="00DE3EC6">
        <w:rPr>
          <w:sz w:val="26"/>
          <w:szCs w:val="28"/>
        </w:rPr>
        <w:t xml:space="preserve">о предоставлении из бюджета </w:t>
      </w:r>
      <w:proofErr w:type="spellStart"/>
      <w:r w:rsidRPr="00DE3EC6">
        <w:rPr>
          <w:sz w:val="26"/>
          <w:szCs w:val="28"/>
        </w:rPr>
        <w:t>Пышминского</w:t>
      </w:r>
      <w:proofErr w:type="spellEnd"/>
      <w:r w:rsidRPr="00DE3EC6">
        <w:rPr>
          <w:sz w:val="26"/>
          <w:szCs w:val="28"/>
        </w:rPr>
        <w:t xml:space="preserve"> городского округа</w:t>
      </w:r>
      <w:r>
        <w:rPr>
          <w:sz w:val="26"/>
          <w:szCs w:val="28"/>
        </w:rPr>
        <w:t xml:space="preserve"> </w:t>
      </w:r>
      <w:r w:rsidRPr="00DE3EC6">
        <w:rPr>
          <w:sz w:val="26"/>
          <w:szCs w:val="28"/>
        </w:rPr>
        <w:t>муниципальному бюджетному или автономному учреждению</w:t>
      </w:r>
      <w:r>
        <w:rPr>
          <w:sz w:val="26"/>
          <w:szCs w:val="28"/>
        </w:rPr>
        <w:t xml:space="preserve"> </w:t>
      </w:r>
      <w:proofErr w:type="spellStart"/>
      <w:r w:rsidRPr="00DE3EC6">
        <w:rPr>
          <w:sz w:val="26"/>
          <w:szCs w:val="28"/>
        </w:rPr>
        <w:t>Пышминского</w:t>
      </w:r>
      <w:proofErr w:type="spellEnd"/>
      <w:r w:rsidRPr="00DE3EC6">
        <w:rPr>
          <w:sz w:val="26"/>
          <w:szCs w:val="28"/>
        </w:rPr>
        <w:t xml:space="preserve"> городского округа субсидии на иные цели</w:t>
      </w:r>
      <w:r>
        <w:rPr>
          <w:sz w:val="26"/>
          <w:szCs w:val="28"/>
        </w:rPr>
        <w:t>.</w:t>
      </w:r>
    </w:p>
    <w:p w14:paraId="644AF86D" w14:textId="77777777" w:rsidR="00B9164D" w:rsidRDefault="00B9164D" w:rsidP="00B9164D">
      <w:pPr>
        <w:pStyle w:val="ConsPlusNormal"/>
        <w:widowControl/>
        <w:ind w:firstLine="709"/>
        <w:jc w:val="both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>6</w:t>
      </w:r>
      <w:r w:rsidRPr="0078007F">
        <w:rPr>
          <w:rFonts w:cs="Calibri"/>
          <w:sz w:val="26"/>
          <w:szCs w:val="28"/>
        </w:rPr>
        <w:t xml:space="preserve">. Субсидия носит целевой характер и не может быть использована на иные цели. </w:t>
      </w:r>
      <w:r>
        <w:rPr>
          <w:rFonts w:cs="Calibri"/>
          <w:sz w:val="26"/>
          <w:szCs w:val="28"/>
        </w:rPr>
        <w:t xml:space="preserve">            </w:t>
      </w:r>
      <w:r w:rsidRPr="0078007F">
        <w:rPr>
          <w:rFonts w:cs="Calibri"/>
          <w:sz w:val="26"/>
          <w:szCs w:val="28"/>
        </w:rPr>
        <w:t>Нецелевое использование бюджетных средств, влечет применение мер ответственности, предусмотренных бюджетным, административным и уголовным законодательством Российской Федерации.</w:t>
      </w:r>
    </w:p>
    <w:p w14:paraId="2B295E24" w14:textId="77777777" w:rsidR="00B9164D" w:rsidRPr="0078007F" w:rsidRDefault="00B9164D" w:rsidP="00B9164D">
      <w:pPr>
        <w:pStyle w:val="ConsPlusNormal"/>
        <w:widowControl/>
        <w:ind w:firstLine="709"/>
        <w:jc w:val="both"/>
        <w:rPr>
          <w:rFonts w:cs="Calibri"/>
          <w:sz w:val="26"/>
          <w:szCs w:val="28"/>
        </w:rPr>
      </w:pPr>
      <w:r>
        <w:rPr>
          <w:rFonts w:cs="Calibri"/>
          <w:sz w:val="26"/>
          <w:szCs w:val="28"/>
        </w:rPr>
        <w:t>7. Неиспользованные в текущем финансовом году остатки средств целевых субсидий подлежат возврату в областной бюджет в сроки, установленные бюджетным законодательством.</w:t>
      </w:r>
    </w:p>
    <w:p w14:paraId="6D0D5E2C" w14:textId="77777777" w:rsidR="00B9164D" w:rsidRPr="0078007F" w:rsidRDefault="00B9164D" w:rsidP="00B9164D">
      <w:pPr>
        <w:tabs>
          <w:tab w:val="left" w:pos="0"/>
          <w:tab w:val="left" w:pos="709"/>
        </w:tabs>
        <w:ind w:firstLine="709"/>
        <w:jc w:val="both"/>
        <w:rPr>
          <w:sz w:val="26"/>
          <w:szCs w:val="24"/>
        </w:rPr>
      </w:pPr>
    </w:p>
    <w:p w14:paraId="3D5EDE49" w14:textId="77777777" w:rsidR="00691F91" w:rsidRPr="007D4353" w:rsidRDefault="00691F91" w:rsidP="00691F91">
      <w:pPr>
        <w:tabs>
          <w:tab w:val="left" w:pos="0"/>
        </w:tabs>
        <w:jc w:val="center"/>
        <w:rPr>
          <w:sz w:val="26"/>
          <w:szCs w:val="26"/>
        </w:rPr>
      </w:pPr>
    </w:p>
    <w:p w14:paraId="7EB64765" w14:textId="77777777" w:rsidR="00691F91" w:rsidRPr="007D4353" w:rsidRDefault="00691F91" w:rsidP="00691F91">
      <w:pPr>
        <w:tabs>
          <w:tab w:val="left" w:pos="0"/>
        </w:tabs>
        <w:jc w:val="center"/>
        <w:rPr>
          <w:sz w:val="26"/>
          <w:szCs w:val="26"/>
        </w:rPr>
      </w:pPr>
    </w:p>
    <w:sectPr w:rsidR="00691F91" w:rsidRPr="007D4353" w:rsidSect="00A91F0A">
      <w:headerReference w:type="default" r:id="rId8"/>
      <w:pgSz w:w="11906" w:h="16838" w:code="9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615AD" w14:textId="77777777" w:rsidR="008E72ED" w:rsidRDefault="008E72ED" w:rsidP="00E30B41">
      <w:pPr>
        <w:spacing w:after="0" w:line="240" w:lineRule="auto"/>
      </w:pPr>
      <w:r>
        <w:separator/>
      </w:r>
    </w:p>
  </w:endnote>
  <w:endnote w:type="continuationSeparator" w:id="0">
    <w:p w14:paraId="67BFE20A" w14:textId="77777777" w:rsidR="008E72ED" w:rsidRDefault="008E72ED" w:rsidP="00E3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B821B" w14:textId="77777777" w:rsidR="008E72ED" w:rsidRDefault="008E72ED" w:rsidP="00E30B41">
      <w:pPr>
        <w:spacing w:after="0" w:line="240" w:lineRule="auto"/>
      </w:pPr>
      <w:r>
        <w:separator/>
      </w:r>
    </w:p>
  </w:footnote>
  <w:footnote w:type="continuationSeparator" w:id="0">
    <w:p w14:paraId="2F9A1616" w14:textId="77777777" w:rsidR="008E72ED" w:rsidRDefault="008E72ED" w:rsidP="00E30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277533"/>
      <w:docPartObj>
        <w:docPartGallery w:val="Page Numbers (Top of Page)"/>
        <w:docPartUnique/>
      </w:docPartObj>
    </w:sdtPr>
    <w:sdtEndPr/>
    <w:sdtContent>
      <w:p w14:paraId="5888ADFD" w14:textId="1BC18D3F" w:rsidR="00FA2B74" w:rsidRDefault="00FA2B7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3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8799AE" w14:textId="77777777" w:rsidR="00FA2B74" w:rsidRDefault="00FA2B7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6"/>
    <w:multiLevelType w:val="hybridMultilevel"/>
    <w:tmpl w:val="C3820D50"/>
    <w:lvl w:ilvl="0" w:tplc="543039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A85AE2"/>
    <w:multiLevelType w:val="multilevel"/>
    <w:tmpl w:val="B8C4B6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9E10AEA"/>
    <w:multiLevelType w:val="hybridMultilevel"/>
    <w:tmpl w:val="5F9C39F2"/>
    <w:lvl w:ilvl="0" w:tplc="5CA48114">
      <w:start w:val="2028"/>
      <w:numFmt w:val="decimal"/>
      <w:lvlText w:val="%1"/>
      <w:lvlJc w:val="left"/>
      <w:pPr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D520945"/>
    <w:multiLevelType w:val="hybridMultilevel"/>
    <w:tmpl w:val="A548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93585"/>
    <w:multiLevelType w:val="hybridMultilevel"/>
    <w:tmpl w:val="4DFADC20"/>
    <w:lvl w:ilvl="0" w:tplc="FF14543E">
      <w:start w:val="20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A6946"/>
    <w:multiLevelType w:val="multilevel"/>
    <w:tmpl w:val="E84C66FE"/>
    <w:lvl w:ilvl="0">
      <w:start w:val="1"/>
      <w:numFmt w:val="decimal"/>
      <w:lvlText w:val="%1."/>
      <w:lvlJc w:val="left"/>
      <w:pPr>
        <w:ind w:left="1070" w:hanging="360"/>
      </w:pPr>
      <w:rPr>
        <w:rFonts w:ascii="Liberation Serif" w:eastAsiaTheme="minorEastAsia" w:hAnsi="Liberation Serif" w:cstheme="minorBid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68137D6F"/>
    <w:multiLevelType w:val="hybridMultilevel"/>
    <w:tmpl w:val="6DB6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9637A"/>
    <w:multiLevelType w:val="hybridMultilevel"/>
    <w:tmpl w:val="F77290D8"/>
    <w:lvl w:ilvl="0" w:tplc="15A25108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04AC2"/>
    <w:multiLevelType w:val="hybridMultilevel"/>
    <w:tmpl w:val="088C3F14"/>
    <w:lvl w:ilvl="0" w:tplc="7A268724">
      <w:start w:val="1"/>
      <w:numFmt w:val="decimal"/>
      <w:lvlText w:val="%1)"/>
      <w:lvlJc w:val="left"/>
      <w:pPr>
        <w:ind w:left="92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0373FA7"/>
    <w:multiLevelType w:val="hybridMultilevel"/>
    <w:tmpl w:val="7A5448E4"/>
    <w:lvl w:ilvl="0" w:tplc="37CAAA22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033D1"/>
    <w:multiLevelType w:val="hybridMultilevel"/>
    <w:tmpl w:val="16F29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0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20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28"/>
    <w:rsid w:val="0000074F"/>
    <w:rsid w:val="0000405E"/>
    <w:rsid w:val="00032668"/>
    <w:rsid w:val="000327B3"/>
    <w:rsid w:val="0004026D"/>
    <w:rsid w:val="000672DD"/>
    <w:rsid w:val="0007472F"/>
    <w:rsid w:val="00085AD2"/>
    <w:rsid w:val="00094734"/>
    <w:rsid w:val="00094D4B"/>
    <w:rsid w:val="000B06CA"/>
    <w:rsid w:val="000B0B56"/>
    <w:rsid w:val="000B717A"/>
    <w:rsid w:val="000C39E9"/>
    <w:rsid w:val="000E7248"/>
    <w:rsid w:val="001077FD"/>
    <w:rsid w:val="001134F6"/>
    <w:rsid w:val="00134B08"/>
    <w:rsid w:val="0014245B"/>
    <w:rsid w:val="0014271E"/>
    <w:rsid w:val="00161EA5"/>
    <w:rsid w:val="0017426D"/>
    <w:rsid w:val="0019043D"/>
    <w:rsid w:val="00197F04"/>
    <w:rsid w:val="001B0AE0"/>
    <w:rsid w:val="001C3FD8"/>
    <w:rsid w:val="001C75AC"/>
    <w:rsid w:val="001D2FBF"/>
    <w:rsid w:val="001E06D5"/>
    <w:rsid w:val="001F3E7D"/>
    <w:rsid w:val="001F7129"/>
    <w:rsid w:val="001F74FD"/>
    <w:rsid w:val="00210C6A"/>
    <w:rsid w:val="00220977"/>
    <w:rsid w:val="00225323"/>
    <w:rsid w:val="00240F56"/>
    <w:rsid w:val="00247470"/>
    <w:rsid w:val="00252249"/>
    <w:rsid w:val="00266761"/>
    <w:rsid w:val="00286619"/>
    <w:rsid w:val="002A4185"/>
    <w:rsid w:val="002B312C"/>
    <w:rsid w:val="002C035A"/>
    <w:rsid w:val="002C4260"/>
    <w:rsid w:val="00313A2B"/>
    <w:rsid w:val="00333183"/>
    <w:rsid w:val="003417BC"/>
    <w:rsid w:val="003627AA"/>
    <w:rsid w:val="003862F5"/>
    <w:rsid w:val="003915DF"/>
    <w:rsid w:val="003A45A5"/>
    <w:rsid w:val="003B26B8"/>
    <w:rsid w:val="00400863"/>
    <w:rsid w:val="0040485E"/>
    <w:rsid w:val="00413892"/>
    <w:rsid w:val="00426179"/>
    <w:rsid w:val="004263FB"/>
    <w:rsid w:val="004342AA"/>
    <w:rsid w:val="004448A6"/>
    <w:rsid w:val="004845FB"/>
    <w:rsid w:val="00497AB4"/>
    <w:rsid w:val="004A3F48"/>
    <w:rsid w:val="004C5584"/>
    <w:rsid w:val="004D4D0C"/>
    <w:rsid w:val="004E0C4D"/>
    <w:rsid w:val="004E1157"/>
    <w:rsid w:val="004E3E54"/>
    <w:rsid w:val="004E41E2"/>
    <w:rsid w:val="00500AAA"/>
    <w:rsid w:val="00504475"/>
    <w:rsid w:val="005065CC"/>
    <w:rsid w:val="00512774"/>
    <w:rsid w:val="005316BC"/>
    <w:rsid w:val="005322A8"/>
    <w:rsid w:val="0054014A"/>
    <w:rsid w:val="00541E6F"/>
    <w:rsid w:val="00547FEA"/>
    <w:rsid w:val="00560853"/>
    <w:rsid w:val="00571AA8"/>
    <w:rsid w:val="00585546"/>
    <w:rsid w:val="00593E84"/>
    <w:rsid w:val="005A1B3D"/>
    <w:rsid w:val="005A2212"/>
    <w:rsid w:val="005B0DCB"/>
    <w:rsid w:val="005B2F52"/>
    <w:rsid w:val="005B5B1A"/>
    <w:rsid w:val="005C035E"/>
    <w:rsid w:val="005C0D80"/>
    <w:rsid w:val="005D5327"/>
    <w:rsid w:val="005E7CC9"/>
    <w:rsid w:val="00622812"/>
    <w:rsid w:val="00624272"/>
    <w:rsid w:val="006413C1"/>
    <w:rsid w:val="006422E7"/>
    <w:rsid w:val="006455B6"/>
    <w:rsid w:val="00653EEC"/>
    <w:rsid w:val="006602E8"/>
    <w:rsid w:val="00661347"/>
    <w:rsid w:val="006636BF"/>
    <w:rsid w:val="00664AC4"/>
    <w:rsid w:val="006703CA"/>
    <w:rsid w:val="00671189"/>
    <w:rsid w:val="00681551"/>
    <w:rsid w:val="00681803"/>
    <w:rsid w:val="00691F91"/>
    <w:rsid w:val="006B28E0"/>
    <w:rsid w:val="006B4A4E"/>
    <w:rsid w:val="006D3D96"/>
    <w:rsid w:val="006E41D0"/>
    <w:rsid w:val="006F4B13"/>
    <w:rsid w:val="006F5403"/>
    <w:rsid w:val="007117CE"/>
    <w:rsid w:val="007231C0"/>
    <w:rsid w:val="00735BCC"/>
    <w:rsid w:val="007647FB"/>
    <w:rsid w:val="00766E68"/>
    <w:rsid w:val="00767592"/>
    <w:rsid w:val="00773AD1"/>
    <w:rsid w:val="0077488B"/>
    <w:rsid w:val="007C5E9C"/>
    <w:rsid w:val="007D1981"/>
    <w:rsid w:val="007D4353"/>
    <w:rsid w:val="008244DD"/>
    <w:rsid w:val="00836521"/>
    <w:rsid w:val="008548EA"/>
    <w:rsid w:val="00860373"/>
    <w:rsid w:val="008923AC"/>
    <w:rsid w:val="00896BAE"/>
    <w:rsid w:val="008B3F61"/>
    <w:rsid w:val="008C52C1"/>
    <w:rsid w:val="008D60D9"/>
    <w:rsid w:val="008E69F4"/>
    <w:rsid w:val="008E72ED"/>
    <w:rsid w:val="008F2DD5"/>
    <w:rsid w:val="009052C3"/>
    <w:rsid w:val="00910264"/>
    <w:rsid w:val="00912D01"/>
    <w:rsid w:val="00913409"/>
    <w:rsid w:val="0092794D"/>
    <w:rsid w:val="00943009"/>
    <w:rsid w:val="00947291"/>
    <w:rsid w:val="00967FE2"/>
    <w:rsid w:val="0097164A"/>
    <w:rsid w:val="009765B2"/>
    <w:rsid w:val="00995029"/>
    <w:rsid w:val="009A0D42"/>
    <w:rsid w:val="009D2FDD"/>
    <w:rsid w:val="009D6785"/>
    <w:rsid w:val="009E5CF8"/>
    <w:rsid w:val="00A1175A"/>
    <w:rsid w:val="00A12388"/>
    <w:rsid w:val="00A152F8"/>
    <w:rsid w:val="00A32BB3"/>
    <w:rsid w:val="00A52C59"/>
    <w:rsid w:val="00A73397"/>
    <w:rsid w:val="00A8435C"/>
    <w:rsid w:val="00A84540"/>
    <w:rsid w:val="00A91F0A"/>
    <w:rsid w:val="00A97C02"/>
    <w:rsid w:val="00B058C6"/>
    <w:rsid w:val="00B20E67"/>
    <w:rsid w:val="00B22B0F"/>
    <w:rsid w:val="00B53163"/>
    <w:rsid w:val="00B72230"/>
    <w:rsid w:val="00B77CDA"/>
    <w:rsid w:val="00B85BE7"/>
    <w:rsid w:val="00B9164D"/>
    <w:rsid w:val="00B92A2A"/>
    <w:rsid w:val="00BA509A"/>
    <w:rsid w:val="00BB6422"/>
    <w:rsid w:val="00BC40C5"/>
    <w:rsid w:val="00BC5128"/>
    <w:rsid w:val="00BD4FD6"/>
    <w:rsid w:val="00BD7DF6"/>
    <w:rsid w:val="00BE096C"/>
    <w:rsid w:val="00BE513A"/>
    <w:rsid w:val="00C01549"/>
    <w:rsid w:val="00C0180A"/>
    <w:rsid w:val="00C21785"/>
    <w:rsid w:val="00C34A93"/>
    <w:rsid w:val="00C520E8"/>
    <w:rsid w:val="00C710E1"/>
    <w:rsid w:val="00CA3007"/>
    <w:rsid w:val="00CE048B"/>
    <w:rsid w:val="00D03AC8"/>
    <w:rsid w:val="00D11C99"/>
    <w:rsid w:val="00D323D3"/>
    <w:rsid w:val="00D4270A"/>
    <w:rsid w:val="00D46DCA"/>
    <w:rsid w:val="00D55BEF"/>
    <w:rsid w:val="00D57A1F"/>
    <w:rsid w:val="00D57CFC"/>
    <w:rsid w:val="00D62EBD"/>
    <w:rsid w:val="00D67C03"/>
    <w:rsid w:val="00D70BEE"/>
    <w:rsid w:val="00D81EC8"/>
    <w:rsid w:val="00D8363B"/>
    <w:rsid w:val="00DA18E5"/>
    <w:rsid w:val="00DB0D12"/>
    <w:rsid w:val="00DB7138"/>
    <w:rsid w:val="00DD3CBE"/>
    <w:rsid w:val="00E30B41"/>
    <w:rsid w:val="00E37AB5"/>
    <w:rsid w:val="00E51D70"/>
    <w:rsid w:val="00E5231E"/>
    <w:rsid w:val="00E672BE"/>
    <w:rsid w:val="00E85C00"/>
    <w:rsid w:val="00EA4B11"/>
    <w:rsid w:val="00EA5E28"/>
    <w:rsid w:val="00EB128D"/>
    <w:rsid w:val="00EB2A80"/>
    <w:rsid w:val="00EC153C"/>
    <w:rsid w:val="00EC4D03"/>
    <w:rsid w:val="00EC5A53"/>
    <w:rsid w:val="00ED4B63"/>
    <w:rsid w:val="00EE0D23"/>
    <w:rsid w:val="00EF2AB7"/>
    <w:rsid w:val="00EF4368"/>
    <w:rsid w:val="00F057C0"/>
    <w:rsid w:val="00F24CB9"/>
    <w:rsid w:val="00F24F92"/>
    <w:rsid w:val="00F43E73"/>
    <w:rsid w:val="00F62AC5"/>
    <w:rsid w:val="00F83D6A"/>
    <w:rsid w:val="00F8437A"/>
    <w:rsid w:val="00F917F1"/>
    <w:rsid w:val="00FA2B74"/>
    <w:rsid w:val="00FC312D"/>
    <w:rsid w:val="00FD29C8"/>
    <w:rsid w:val="00FD540E"/>
    <w:rsid w:val="00FD67BC"/>
    <w:rsid w:val="00FE58AB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2052"/>
  <w15:docId w15:val="{9098672F-0670-40D6-983D-B8A6E091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F56"/>
    <w:rPr>
      <w:rFonts w:ascii="Liberation Serif" w:eastAsiaTheme="minorEastAsia" w:hAnsi="Liberation Serif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B56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Nonformat">
    <w:name w:val="ConsPlusNonformat"/>
    <w:rsid w:val="000B0B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08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0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0B41"/>
    <w:rPr>
      <w:rFonts w:ascii="Liberation Serif" w:eastAsiaTheme="minorEastAsia" w:hAnsi="Liberation Serif"/>
      <w:sz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30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0B41"/>
    <w:rPr>
      <w:rFonts w:ascii="Liberation Serif" w:eastAsiaTheme="minorEastAsia" w:hAnsi="Liberation Serif"/>
      <w:sz w:val="24"/>
      <w:lang w:eastAsia="ru-RU"/>
    </w:rPr>
  </w:style>
  <w:style w:type="table" w:styleId="a8">
    <w:name w:val="Table Grid"/>
    <w:basedOn w:val="a1"/>
    <w:uiPriority w:val="59"/>
    <w:rsid w:val="002C0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2C0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035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35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8"/>
    <w:rsid w:val="002C0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85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2C426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C4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Lubov Menshenina</cp:lastModifiedBy>
  <cp:revision>101</cp:revision>
  <cp:lastPrinted>2023-05-25T09:46:00Z</cp:lastPrinted>
  <dcterms:created xsi:type="dcterms:W3CDTF">2022-02-02T07:04:00Z</dcterms:created>
  <dcterms:modified xsi:type="dcterms:W3CDTF">2024-02-26T08:48:00Z</dcterms:modified>
</cp:coreProperties>
</file>